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D514" w14:textId="77777777" w:rsidR="00754A43" w:rsidRDefault="006F5256">
      <w:pPr>
        <w:pStyle w:val="BodyText"/>
        <w:spacing w:line="20" w:lineRule="exact"/>
        <w:ind w:left="10912"/>
        <w:rPr>
          <w:sz w:val="2"/>
        </w:rPr>
      </w:pPr>
      <w:r>
        <w:rPr>
          <w:sz w:val="2"/>
        </w:rPr>
      </w:r>
      <w:r>
        <w:rPr>
          <w:sz w:val="2"/>
        </w:rPr>
        <w:pict w14:anchorId="17E2374A">
          <v:group id="_x0000_s1030" style="width:163.2pt;height:.75pt;mso-position-horizontal-relative:char;mso-position-vertical-relative:line" coordsize="3264,15">
            <v:line id="_x0000_s1031" style="position:absolute" from="0,8" to="3264,7"/>
            <w10:anchorlock/>
          </v:group>
        </w:pict>
      </w:r>
    </w:p>
    <w:p w14:paraId="155F30D1" w14:textId="77777777" w:rsidR="00754A43" w:rsidRDefault="00754A43">
      <w:pPr>
        <w:pStyle w:val="BodyText"/>
        <w:spacing w:before="7"/>
        <w:rPr>
          <w:sz w:val="18"/>
        </w:rPr>
      </w:pPr>
    </w:p>
    <w:p w14:paraId="7FE07F83" w14:textId="77777777" w:rsidR="00754A43" w:rsidRDefault="00754A43">
      <w:pPr>
        <w:rPr>
          <w:sz w:val="18"/>
        </w:rPr>
        <w:sectPr w:rsidR="00754A43">
          <w:type w:val="continuous"/>
          <w:pgSz w:w="15840" w:h="12240" w:orient="landscape"/>
          <w:pgMar w:top="860" w:right="200" w:bottom="280" w:left="600" w:header="720" w:footer="720" w:gutter="0"/>
          <w:cols w:space="720"/>
        </w:sectPr>
      </w:pPr>
    </w:p>
    <w:p w14:paraId="6288D0A1" w14:textId="77777777" w:rsidR="00754A43" w:rsidRDefault="00754A43">
      <w:pPr>
        <w:pStyle w:val="BodyText"/>
        <w:rPr>
          <w:sz w:val="24"/>
        </w:rPr>
      </w:pPr>
    </w:p>
    <w:p w14:paraId="35B89D0F" w14:textId="77777777" w:rsidR="00754A43" w:rsidRDefault="00754A43">
      <w:pPr>
        <w:pStyle w:val="BodyText"/>
        <w:rPr>
          <w:sz w:val="24"/>
        </w:rPr>
      </w:pPr>
    </w:p>
    <w:p w14:paraId="066E29DC" w14:textId="77777777" w:rsidR="00754A43" w:rsidRDefault="00754A43">
      <w:pPr>
        <w:pStyle w:val="BodyText"/>
        <w:spacing w:before="5"/>
        <w:rPr>
          <w:sz w:val="34"/>
        </w:rPr>
      </w:pPr>
    </w:p>
    <w:p w14:paraId="4B48957E" w14:textId="77777777" w:rsidR="00754A43" w:rsidRDefault="006F5256">
      <w:pPr>
        <w:pStyle w:val="ListParagraph"/>
        <w:numPr>
          <w:ilvl w:val="0"/>
          <w:numId w:val="1"/>
        </w:numPr>
        <w:tabs>
          <w:tab w:val="left" w:pos="840"/>
        </w:tabs>
        <w:jc w:val="both"/>
      </w:pPr>
      <w:r>
        <w:pict w14:anchorId="5C6FD5EB">
          <v:shapetype id="_x0000_t202" coordsize="21600,21600" o:spt="202" path="m,l,21600r21600,l21600,xe">
            <v:stroke joinstyle="miter"/>
            <v:path gradientshapeok="t" o:connecttype="rect"/>
          </v:shapetype>
          <v:shape id="_x0000_s1029" type="#_x0000_t202" style="position:absolute;left:0;text-align:left;margin-left:45.85pt;margin-top:-58.55pt;width:177.45pt;height:44.55pt;z-index:251663360;mso-position-horizontal-relative:page" fillcolor="#c9c9c9" strokeweight=".72pt">
            <v:textbox inset="0,0,0,0">
              <w:txbxContent>
                <w:p w14:paraId="02B848C5" w14:textId="77777777" w:rsidR="00754A43" w:rsidRDefault="006F5256">
                  <w:pPr>
                    <w:spacing w:before="139" w:line="244" w:lineRule="auto"/>
                    <w:ind w:left="169" w:right="651"/>
                    <w:rPr>
                      <w:b/>
                    </w:rPr>
                  </w:pPr>
                  <w:r>
                    <w:rPr>
                      <w:b/>
                    </w:rPr>
                    <w:t>How can I protect my family from cross connections?</w:t>
                  </w:r>
                </w:p>
              </w:txbxContent>
            </v:textbox>
            <w10:wrap anchorx="page"/>
          </v:shape>
        </w:pict>
      </w:r>
      <w:r>
        <w:t xml:space="preserve">Check your water softener or other in -home treatment device </w:t>
      </w:r>
      <w:proofErr w:type="gramStart"/>
      <w:r>
        <w:t>to  insure</w:t>
      </w:r>
      <w:proofErr w:type="gramEnd"/>
      <w:r>
        <w:t xml:space="preserve"> that any drain lines have a proper air gap prior to entering the sewer </w:t>
      </w:r>
      <w:r>
        <w:t>line. The floor drain is considered a sewer line and there should be an air gap if the drain line runs into the floor</w:t>
      </w:r>
      <w:r>
        <w:rPr>
          <w:spacing w:val="-4"/>
        </w:rPr>
        <w:t xml:space="preserve"> </w:t>
      </w:r>
      <w:r>
        <w:t>drain.</w:t>
      </w:r>
    </w:p>
    <w:p w14:paraId="3A9BE1EF" w14:textId="77777777" w:rsidR="00754A43" w:rsidRDefault="00754A43">
      <w:pPr>
        <w:pStyle w:val="BodyText"/>
        <w:spacing w:before="10"/>
        <w:rPr>
          <w:sz w:val="21"/>
        </w:rPr>
      </w:pPr>
    </w:p>
    <w:p w14:paraId="09375B87" w14:textId="77777777" w:rsidR="00754A43" w:rsidRDefault="006F5256">
      <w:pPr>
        <w:pStyle w:val="Heading2"/>
        <w:numPr>
          <w:ilvl w:val="0"/>
          <w:numId w:val="1"/>
        </w:numPr>
        <w:tabs>
          <w:tab w:val="left" w:pos="840"/>
        </w:tabs>
        <w:ind w:left="840"/>
        <w:jc w:val="both"/>
      </w:pPr>
      <w:r>
        <w:t xml:space="preserve">Check all faucets where a hose might be connected and install a hose bib vacuum breaker </w:t>
      </w:r>
      <w:r>
        <w:rPr>
          <w:spacing w:val="-7"/>
        </w:rPr>
        <w:t xml:space="preserve">to </w:t>
      </w:r>
      <w:r>
        <w:t>protect these</w:t>
      </w:r>
      <w:r>
        <w:rPr>
          <w:spacing w:val="-2"/>
        </w:rPr>
        <w:t xml:space="preserve"> </w:t>
      </w:r>
      <w:r>
        <w:t>connections.</w:t>
      </w:r>
    </w:p>
    <w:p w14:paraId="2BBF0B62" w14:textId="77777777" w:rsidR="00754A43" w:rsidRDefault="00754A43">
      <w:pPr>
        <w:pStyle w:val="BodyText"/>
        <w:rPr>
          <w:sz w:val="24"/>
        </w:rPr>
      </w:pPr>
    </w:p>
    <w:p w14:paraId="5B247110" w14:textId="77777777" w:rsidR="00754A43" w:rsidRDefault="006F5256">
      <w:pPr>
        <w:pStyle w:val="ListParagraph"/>
        <w:numPr>
          <w:ilvl w:val="0"/>
          <w:numId w:val="1"/>
        </w:numPr>
        <w:tabs>
          <w:tab w:val="left" w:pos="840"/>
        </w:tabs>
        <w:spacing w:before="1"/>
        <w:ind w:left="840" w:right="4800"/>
        <w:jc w:val="both"/>
        <w:rPr>
          <w:sz w:val="24"/>
        </w:rPr>
      </w:pPr>
      <w:r>
        <w:rPr>
          <w:sz w:val="24"/>
        </w:rPr>
        <w:t>Install a P</w:t>
      </w:r>
      <w:r>
        <w:rPr>
          <w:sz w:val="24"/>
        </w:rPr>
        <w:t xml:space="preserve">ressure </w:t>
      </w:r>
      <w:r>
        <w:rPr>
          <w:spacing w:val="-3"/>
          <w:sz w:val="24"/>
        </w:rPr>
        <w:t xml:space="preserve">Vacuum </w:t>
      </w:r>
      <w:r>
        <w:rPr>
          <w:sz w:val="24"/>
        </w:rPr>
        <w:t xml:space="preserve">Breaker on your underground sprinklers and have it </w:t>
      </w:r>
      <w:r>
        <w:rPr>
          <w:spacing w:val="-3"/>
          <w:sz w:val="24"/>
        </w:rPr>
        <w:t xml:space="preserve">tested </w:t>
      </w:r>
      <w:r>
        <w:rPr>
          <w:sz w:val="24"/>
        </w:rPr>
        <w:t xml:space="preserve">annually when the sprinklers </w:t>
      </w:r>
      <w:r>
        <w:rPr>
          <w:spacing w:val="-6"/>
          <w:sz w:val="24"/>
        </w:rPr>
        <w:t xml:space="preserve">are </w:t>
      </w:r>
      <w:r>
        <w:rPr>
          <w:sz w:val="24"/>
        </w:rPr>
        <w:t>turned on for the</w:t>
      </w:r>
      <w:r>
        <w:rPr>
          <w:spacing w:val="-1"/>
          <w:sz w:val="24"/>
        </w:rPr>
        <w:t xml:space="preserve"> </w:t>
      </w:r>
      <w:r>
        <w:rPr>
          <w:sz w:val="24"/>
        </w:rPr>
        <w:t>season.</w:t>
      </w:r>
    </w:p>
    <w:p w14:paraId="20125113" w14:textId="77777777" w:rsidR="00754A43" w:rsidRDefault="00754A43">
      <w:pPr>
        <w:pStyle w:val="BodyText"/>
        <w:spacing w:before="11"/>
        <w:rPr>
          <w:sz w:val="23"/>
        </w:rPr>
      </w:pPr>
    </w:p>
    <w:p w14:paraId="79BD0CB5" w14:textId="77777777" w:rsidR="00754A43" w:rsidRDefault="006F5256">
      <w:pPr>
        <w:pStyle w:val="ListParagraph"/>
        <w:numPr>
          <w:ilvl w:val="0"/>
          <w:numId w:val="1"/>
        </w:numPr>
        <w:tabs>
          <w:tab w:val="left" w:pos="840"/>
        </w:tabs>
        <w:ind w:left="840" w:right="4801"/>
        <w:jc w:val="both"/>
        <w:rPr>
          <w:sz w:val="24"/>
        </w:rPr>
      </w:pPr>
      <w:r>
        <w:rPr>
          <w:noProof/>
        </w:rPr>
        <w:drawing>
          <wp:anchor distT="0" distB="0" distL="0" distR="0" simplePos="0" relativeHeight="251661312" behindDoc="0" locked="0" layoutInCell="1" allowOverlap="1" wp14:anchorId="496E6F83" wp14:editId="2CB8D7F2">
            <wp:simplePos x="0" y="0"/>
            <wp:positionH relativeFrom="page">
              <wp:posOffset>4155636</wp:posOffset>
            </wp:positionH>
            <wp:positionV relativeFrom="paragraph">
              <wp:posOffset>123143</wp:posOffset>
            </wp:positionV>
            <wp:extent cx="1764460" cy="915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4460" cy="915795"/>
                    </a:xfrm>
                    <a:prstGeom prst="rect">
                      <a:avLst/>
                    </a:prstGeom>
                  </pic:spPr>
                </pic:pic>
              </a:graphicData>
            </a:graphic>
          </wp:anchor>
        </w:drawing>
      </w:r>
      <w:r>
        <w:rPr>
          <w:sz w:val="24"/>
        </w:rPr>
        <w:t>If you have a boiler for home heating, make sure the fill line is protected with an approved backflow prevention</w:t>
      </w:r>
      <w:r>
        <w:rPr>
          <w:spacing w:val="-4"/>
          <w:sz w:val="24"/>
        </w:rPr>
        <w:t xml:space="preserve"> </w:t>
      </w:r>
      <w:r>
        <w:rPr>
          <w:sz w:val="24"/>
        </w:rPr>
        <w:t>assembly.</w:t>
      </w:r>
    </w:p>
    <w:p w14:paraId="649D6E8B" w14:textId="77777777" w:rsidR="00754A43" w:rsidRDefault="00754A43">
      <w:pPr>
        <w:pStyle w:val="BodyText"/>
        <w:rPr>
          <w:sz w:val="24"/>
        </w:rPr>
      </w:pPr>
    </w:p>
    <w:p w14:paraId="06A6AED4" w14:textId="77777777" w:rsidR="00754A43" w:rsidRDefault="006F5256">
      <w:pPr>
        <w:pStyle w:val="ListParagraph"/>
        <w:numPr>
          <w:ilvl w:val="0"/>
          <w:numId w:val="1"/>
        </w:numPr>
        <w:tabs>
          <w:tab w:val="left" w:pos="840"/>
        </w:tabs>
        <w:ind w:left="840"/>
        <w:jc w:val="both"/>
        <w:rPr>
          <w:sz w:val="24"/>
        </w:rPr>
      </w:pPr>
      <w:r>
        <w:pict w14:anchorId="4A413335">
          <v:shape id="_x0000_s1028" type="#_x0000_t202" style="position:absolute;left:0;text-align:left;margin-left:327pt;margin-top:60.7pt;width:171pt;height:45pt;z-index:251662336;mso-position-horizontal-relative:page" filled="f">
            <v:textbox inset="0,0,0,0">
              <w:txbxContent>
                <w:p w14:paraId="283D5772" w14:textId="77777777" w:rsidR="00754A43" w:rsidRDefault="006F5256">
                  <w:pPr>
                    <w:spacing w:before="72" w:line="230" w:lineRule="exact"/>
                    <w:ind w:left="144"/>
                    <w:rPr>
                      <w:b/>
                      <w:sz w:val="20"/>
                    </w:rPr>
                  </w:pPr>
                  <w:r>
                    <w:rPr>
                      <w:b/>
                      <w:sz w:val="20"/>
                    </w:rPr>
                    <w:t>Published by:</w:t>
                  </w:r>
                </w:p>
                <w:p w14:paraId="54506FE1" w14:textId="77777777" w:rsidR="00754A43" w:rsidRDefault="006F5256">
                  <w:pPr>
                    <w:spacing w:line="230" w:lineRule="exact"/>
                    <w:ind w:left="144"/>
                    <w:rPr>
                      <w:b/>
                      <w:sz w:val="20"/>
                    </w:rPr>
                  </w:pPr>
                  <w:r>
                    <w:rPr>
                      <w:b/>
                      <w:sz w:val="20"/>
                    </w:rPr>
                    <w:t>Nebraska Rural Water Association</w:t>
                  </w:r>
                </w:p>
                <w:p w14:paraId="2CE0DECF" w14:textId="77777777" w:rsidR="00754A43" w:rsidRDefault="006F5256">
                  <w:pPr>
                    <w:spacing w:before="3"/>
                    <w:ind w:left="144"/>
                    <w:rPr>
                      <w:sz w:val="20"/>
                    </w:rPr>
                  </w:pPr>
                  <w:r>
                    <w:rPr>
                      <w:sz w:val="20"/>
                    </w:rPr>
                    <w:t>(10/2002)</w:t>
                  </w:r>
                </w:p>
              </w:txbxContent>
            </v:textbox>
            <w10:wrap anchorx="page"/>
          </v:shape>
        </w:pict>
      </w:r>
      <w:r>
        <w:rPr>
          <w:sz w:val="24"/>
        </w:rPr>
        <w:t xml:space="preserve">If you have old-style sinks </w:t>
      </w:r>
      <w:r>
        <w:rPr>
          <w:spacing w:val="-7"/>
          <w:sz w:val="24"/>
        </w:rPr>
        <w:t xml:space="preserve">or </w:t>
      </w:r>
      <w:r>
        <w:rPr>
          <w:sz w:val="24"/>
        </w:rPr>
        <w:t>bathtubs, be sure never to fill them so the water level is higher than the fill</w:t>
      </w:r>
      <w:r>
        <w:rPr>
          <w:spacing w:val="-3"/>
          <w:sz w:val="24"/>
        </w:rPr>
        <w:t xml:space="preserve"> </w:t>
      </w:r>
      <w:r>
        <w:rPr>
          <w:sz w:val="24"/>
        </w:rPr>
        <w:t>spout.</w:t>
      </w:r>
    </w:p>
    <w:p w14:paraId="438DB6CF" w14:textId="77777777" w:rsidR="00754A43" w:rsidRDefault="00754A43">
      <w:pPr>
        <w:pStyle w:val="BodyText"/>
        <w:rPr>
          <w:sz w:val="26"/>
        </w:rPr>
      </w:pPr>
    </w:p>
    <w:p w14:paraId="2EAAFB17" w14:textId="77777777" w:rsidR="00754A43" w:rsidRDefault="00754A43">
      <w:pPr>
        <w:pStyle w:val="BodyText"/>
        <w:spacing w:before="3"/>
      </w:pPr>
    </w:p>
    <w:p w14:paraId="706F7DAA" w14:textId="77777777" w:rsidR="00754A43" w:rsidRDefault="006F5256">
      <w:pPr>
        <w:ind w:left="930" w:right="4758" w:hanging="353"/>
        <w:rPr>
          <w:b/>
          <w:i/>
          <w:sz w:val="24"/>
        </w:rPr>
      </w:pPr>
      <w:r>
        <w:rPr>
          <w:b/>
          <w:i/>
          <w:sz w:val="24"/>
        </w:rPr>
        <w:t>PROTECTING OUR WATER IS A JOB FOR EVERYONE</w:t>
      </w:r>
    </w:p>
    <w:p w14:paraId="0034DA93" w14:textId="77777777" w:rsidR="00754A43" w:rsidRDefault="006F5256">
      <w:pPr>
        <w:pStyle w:val="Heading1"/>
        <w:spacing w:before="88" w:line="480" w:lineRule="auto"/>
        <w:ind w:left="840"/>
      </w:pPr>
      <w:r>
        <w:br w:type="column"/>
      </w:r>
      <w:r>
        <w:t>BACKFLOW PREVENTION IN THE</w:t>
      </w:r>
    </w:p>
    <w:p w14:paraId="06B1D79A" w14:textId="77777777" w:rsidR="00754A43" w:rsidRDefault="006F5256">
      <w:pPr>
        <w:spacing w:before="1"/>
        <w:ind w:left="837" w:right="739"/>
        <w:jc w:val="center"/>
        <w:rPr>
          <w:sz w:val="28"/>
        </w:rPr>
      </w:pPr>
      <w:r>
        <w:rPr>
          <w:sz w:val="28"/>
        </w:rPr>
        <w:t>HOUSEHOLD</w:t>
      </w:r>
    </w:p>
    <w:p w14:paraId="6FA8EA23" w14:textId="77777777" w:rsidR="00754A43" w:rsidRDefault="006F5256">
      <w:pPr>
        <w:pStyle w:val="BodyText"/>
        <w:rPr>
          <w:sz w:val="16"/>
        </w:rPr>
      </w:pPr>
      <w:r>
        <w:pict w14:anchorId="42565F5B">
          <v:shape id="_x0000_s1027" style="position:absolute;margin-left:585pt;margin-top:11.55pt;width:153pt;height:.1pt;z-index:-251657216;mso-wrap-distance-left:0;mso-wrap-distance-right:0;mso-position-horizontal-relative:page" coordorigin="11700,231" coordsize="3060,0" path="m11700,231r3060,e" filled="f">
            <v:path arrowok="t"/>
            <w10:wrap type="topAndBottom" anchorx="page"/>
          </v:shape>
        </w:pict>
      </w:r>
    </w:p>
    <w:p w14:paraId="3E2B3BF7" w14:textId="77777777" w:rsidR="00754A43" w:rsidRDefault="00754A43">
      <w:pPr>
        <w:pStyle w:val="BodyText"/>
        <w:rPr>
          <w:sz w:val="30"/>
        </w:rPr>
      </w:pPr>
    </w:p>
    <w:p w14:paraId="1BA835A5" w14:textId="77777777" w:rsidR="00754A43" w:rsidRDefault="00754A43">
      <w:pPr>
        <w:pStyle w:val="BodyText"/>
        <w:rPr>
          <w:sz w:val="30"/>
        </w:rPr>
      </w:pPr>
    </w:p>
    <w:p w14:paraId="1F1EB649" w14:textId="77777777" w:rsidR="00754A43" w:rsidRDefault="00754A43">
      <w:pPr>
        <w:pStyle w:val="BodyText"/>
        <w:spacing w:before="10"/>
        <w:rPr>
          <w:sz w:val="36"/>
        </w:rPr>
      </w:pPr>
    </w:p>
    <w:p w14:paraId="7843E2F6" w14:textId="77777777" w:rsidR="00754A43" w:rsidRDefault="006F5256">
      <w:pPr>
        <w:spacing w:line="360" w:lineRule="auto"/>
        <w:ind w:left="627" w:right="524" w:hanging="4"/>
        <w:jc w:val="center"/>
        <w:rPr>
          <w:sz w:val="56"/>
        </w:rPr>
      </w:pPr>
      <w:r>
        <w:rPr>
          <w:sz w:val="56"/>
        </w:rPr>
        <w:t>Protecting Your Family and Your Community</w:t>
      </w:r>
    </w:p>
    <w:p w14:paraId="5F66EC67" w14:textId="77777777" w:rsidR="00754A43" w:rsidRDefault="00754A43">
      <w:pPr>
        <w:pStyle w:val="BodyText"/>
        <w:rPr>
          <w:sz w:val="20"/>
        </w:rPr>
      </w:pPr>
    </w:p>
    <w:p w14:paraId="0A882122" w14:textId="77777777" w:rsidR="00754A43" w:rsidRDefault="00754A43">
      <w:pPr>
        <w:pStyle w:val="BodyText"/>
        <w:rPr>
          <w:sz w:val="20"/>
        </w:rPr>
      </w:pPr>
    </w:p>
    <w:p w14:paraId="236BD68B" w14:textId="77777777" w:rsidR="00754A43" w:rsidRDefault="00754A43">
      <w:pPr>
        <w:pStyle w:val="BodyText"/>
        <w:rPr>
          <w:sz w:val="20"/>
        </w:rPr>
      </w:pPr>
    </w:p>
    <w:p w14:paraId="7B124704" w14:textId="77777777" w:rsidR="00754A43" w:rsidRDefault="00754A43">
      <w:pPr>
        <w:pStyle w:val="BodyText"/>
        <w:rPr>
          <w:sz w:val="20"/>
        </w:rPr>
      </w:pPr>
    </w:p>
    <w:p w14:paraId="073B7152" w14:textId="77777777" w:rsidR="00754A43" w:rsidRDefault="00754A43">
      <w:pPr>
        <w:pStyle w:val="BodyText"/>
        <w:rPr>
          <w:sz w:val="20"/>
        </w:rPr>
      </w:pPr>
    </w:p>
    <w:p w14:paraId="0E771CDA" w14:textId="77777777" w:rsidR="00754A43" w:rsidRDefault="00754A43">
      <w:pPr>
        <w:pStyle w:val="BodyText"/>
        <w:rPr>
          <w:sz w:val="20"/>
        </w:rPr>
      </w:pPr>
    </w:p>
    <w:p w14:paraId="0A9A844E" w14:textId="77777777" w:rsidR="00754A43" w:rsidRDefault="006F5256">
      <w:pPr>
        <w:pStyle w:val="BodyText"/>
        <w:spacing w:before="3"/>
        <w:rPr>
          <w:sz w:val="20"/>
        </w:rPr>
      </w:pPr>
      <w:r>
        <w:rPr>
          <w:noProof/>
        </w:rPr>
        <w:drawing>
          <wp:anchor distT="0" distB="0" distL="0" distR="0" simplePos="0" relativeHeight="2" behindDoc="0" locked="0" layoutInCell="1" allowOverlap="1" wp14:anchorId="0694FD81" wp14:editId="1CCDF05E">
            <wp:simplePos x="0" y="0"/>
            <wp:positionH relativeFrom="page">
              <wp:posOffset>7073851</wp:posOffset>
            </wp:positionH>
            <wp:positionV relativeFrom="paragraph">
              <wp:posOffset>173001</wp:posOffset>
            </wp:positionV>
            <wp:extent cx="2743200" cy="108127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43200" cy="1081278"/>
                    </a:xfrm>
                    <a:prstGeom prst="rect">
                      <a:avLst/>
                    </a:prstGeom>
                  </pic:spPr>
                </pic:pic>
              </a:graphicData>
            </a:graphic>
          </wp:anchor>
        </w:drawing>
      </w:r>
    </w:p>
    <w:p w14:paraId="64D26526" w14:textId="77777777" w:rsidR="00754A43" w:rsidRDefault="00754A43">
      <w:pPr>
        <w:rPr>
          <w:sz w:val="20"/>
        </w:rPr>
        <w:sectPr w:rsidR="00754A43">
          <w:type w:val="continuous"/>
          <w:pgSz w:w="15840" w:h="12240" w:orient="landscape"/>
          <w:pgMar w:top="860" w:right="200" w:bottom="280" w:left="600" w:header="720" w:footer="720" w:gutter="0"/>
          <w:cols w:num="2" w:space="720" w:equalWidth="0">
            <w:col w:w="8763" w:space="1296"/>
            <w:col w:w="4981"/>
          </w:cols>
        </w:sectPr>
      </w:pPr>
    </w:p>
    <w:p w14:paraId="767F4136" w14:textId="77777777" w:rsidR="00754A43" w:rsidRDefault="00754A43">
      <w:pPr>
        <w:pStyle w:val="BodyText"/>
        <w:spacing w:before="5"/>
        <w:rPr>
          <w:sz w:val="2"/>
        </w:rPr>
      </w:pPr>
    </w:p>
    <w:p w14:paraId="0AF5AFBA" w14:textId="77777777" w:rsidR="00754A43" w:rsidRDefault="006F5256">
      <w:pPr>
        <w:pStyle w:val="BodyText"/>
        <w:spacing w:line="20" w:lineRule="exact"/>
        <w:ind w:left="11276"/>
        <w:rPr>
          <w:sz w:val="2"/>
        </w:rPr>
      </w:pPr>
      <w:r>
        <w:rPr>
          <w:noProof/>
          <w:sz w:val="2"/>
        </w:rPr>
        <w:drawing>
          <wp:inline distT="0" distB="0" distL="0" distR="0" wp14:anchorId="238B09F6" wp14:editId="2809E49B">
            <wp:extent cx="1706879" cy="22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706879" cy="2285"/>
                    </a:xfrm>
                    <a:prstGeom prst="rect">
                      <a:avLst/>
                    </a:prstGeom>
                  </pic:spPr>
                </pic:pic>
              </a:graphicData>
            </a:graphic>
          </wp:inline>
        </w:drawing>
      </w:r>
    </w:p>
    <w:p w14:paraId="0E6336D5" w14:textId="77777777" w:rsidR="00754A43" w:rsidRDefault="00754A43">
      <w:pPr>
        <w:spacing w:line="20" w:lineRule="exact"/>
        <w:rPr>
          <w:sz w:val="2"/>
        </w:rPr>
        <w:sectPr w:rsidR="00754A43">
          <w:type w:val="continuous"/>
          <w:pgSz w:w="15840" w:h="12240" w:orient="landscape"/>
          <w:pgMar w:top="860" w:right="200" w:bottom="280" w:left="600" w:header="720" w:footer="720" w:gutter="0"/>
          <w:cols w:space="720"/>
        </w:sectPr>
      </w:pPr>
    </w:p>
    <w:p w14:paraId="0F3B4F11" w14:textId="77777777" w:rsidR="00754A43" w:rsidRDefault="006F5256">
      <w:pPr>
        <w:pStyle w:val="BodyText"/>
        <w:spacing w:before="181"/>
        <w:ind w:left="604" w:right="40"/>
        <w:jc w:val="both"/>
      </w:pPr>
      <w:r>
        <w:lastRenderedPageBreak/>
        <w:pict w14:anchorId="1E93D7AA">
          <v:shape id="_x0000_s1026" type="#_x0000_t202" style="position:absolute;left:0;text-align:left;margin-left:36pt;margin-top:3.65pt;width:24.2pt;height:37.1pt;z-index:251666432;mso-position-horizontal-relative:page" filled="f" stroked="f">
            <v:textbox inset="0,0,0,0">
              <w:txbxContent>
                <w:p w14:paraId="5E676F7F" w14:textId="77777777" w:rsidR="00754A43" w:rsidRDefault="006F5256">
                  <w:pPr>
                    <w:spacing w:line="742" w:lineRule="exact"/>
                    <w:rPr>
                      <w:sz w:val="67"/>
                    </w:rPr>
                  </w:pPr>
                  <w:r>
                    <w:rPr>
                      <w:w w:val="99"/>
                      <w:sz w:val="67"/>
                    </w:rPr>
                    <w:t>D</w:t>
                  </w:r>
                </w:p>
              </w:txbxContent>
            </v:textbox>
            <w10:wrap anchorx="page"/>
          </v:shape>
        </w:pict>
      </w:r>
      <w:proofErr w:type="spellStart"/>
      <w:r>
        <w:t>rinking</w:t>
      </w:r>
      <w:proofErr w:type="spellEnd"/>
      <w:r>
        <w:t xml:space="preserve"> water is one of our most precious resources and it is the responsibility of everyone to protect</w:t>
      </w:r>
    </w:p>
    <w:p w14:paraId="7154EFCD" w14:textId="77777777" w:rsidR="00754A43" w:rsidRDefault="006F5256">
      <w:pPr>
        <w:pStyle w:val="BodyText"/>
        <w:ind w:left="119" w:right="38"/>
        <w:jc w:val="both"/>
      </w:pPr>
      <w:r>
        <w:t xml:space="preserve">this vital commodity. There </w:t>
      </w:r>
      <w:proofErr w:type="gramStart"/>
      <w:r>
        <w:t>are  many</w:t>
      </w:r>
      <w:proofErr w:type="gramEnd"/>
      <w:r>
        <w:t xml:space="preserve"> ways that our drinking water become polluted, and the most </w:t>
      </w:r>
      <w:proofErr w:type="spellStart"/>
      <w:r>
        <w:t>well known</w:t>
      </w:r>
      <w:proofErr w:type="spellEnd"/>
      <w:r>
        <w:t xml:space="preserve"> of these are caused by large chemical companies and industries that discard hazardous materials in an unsafe manner. Although these are the most adv</w:t>
      </w:r>
      <w:r>
        <w:t>ertised methods of polluting groundwater, the most numerous and avoidable sources of contamination are the result of cross</w:t>
      </w:r>
      <w:r>
        <w:rPr>
          <w:spacing w:val="-1"/>
        </w:rPr>
        <w:t xml:space="preserve"> </w:t>
      </w:r>
      <w:r>
        <w:t>connections.</w:t>
      </w:r>
    </w:p>
    <w:p w14:paraId="62808741" w14:textId="77777777" w:rsidR="00754A43" w:rsidRDefault="00754A43">
      <w:pPr>
        <w:pStyle w:val="BodyText"/>
        <w:spacing w:before="1"/>
      </w:pPr>
    </w:p>
    <w:p w14:paraId="77D1A526" w14:textId="77777777" w:rsidR="00754A43" w:rsidRDefault="006F5256">
      <w:pPr>
        <w:pStyle w:val="Heading3"/>
      </w:pPr>
      <w:r>
        <w:t>What are cross</w:t>
      </w:r>
      <w:r>
        <w:rPr>
          <w:spacing w:val="-4"/>
        </w:rPr>
        <w:t xml:space="preserve"> </w:t>
      </w:r>
      <w:r>
        <w:t>connections?</w:t>
      </w:r>
    </w:p>
    <w:p w14:paraId="40B98928" w14:textId="77777777" w:rsidR="00754A43" w:rsidRDefault="006F5256">
      <w:pPr>
        <w:pStyle w:val="BodyText"/>
        <w:ind w:left="119" w:right="40" w:firstLine="359"/>
        <w:jc w:val="both"/>
      </w:pPr>
      <w:r>
        <w:t>A cross connection occurs whenever there is a physical connection between sources of contamination and the public drinking water supply. Sources of contamination can include hazardous as well as non-hazardous materials. Raw sewage and corrosion control che</w:t>
      </w:r>
      <w:r>
        <w:t>micals used in boilers are examples of hazardous materials, while milk, orange juice and other edible substances are examples of non-hazardous materials.</w:t>
      </w:r>
    </w:p>
    <w:p w14:paraId="28CFA22B" w14:textId="77777777" w:rsidR="00754A43" w:rsidRDefault="006F5256">
      <w:pPr>
        <w:pStyle w:val="BodyText"/>
        <w:ind w:left="119" w:right="38" w:firstLine="360"/>
        <w:jc w:val="both"/>
      </w:pPr>
      <w:r>
        <w:t xml:space="preserve">Every house contains several cross connections. Sinks, </w:t>
      </w:r>
      <w:proofErr w:type="gramStart"/>
      <w:r>
        <w:t>bathtubs</w:t>
      </w:r>
      <w:proofErr w:type="gramEnd"/>
      <w:r>
        <w:t xml:space="preserve"> and toilets contain a physical connect</w:t>
      </w:r>
      <w:r>
        <w:t>ion between the sewer system and the water system, but current plumbing codes and standards require these devices to be protected by built in air gaps. Some older houses may still have the old washtub sinks and claw footed bathtubs where the faucets are be</w:t>
      </w:r>
      <w:r>
        <w:t xml:space="preserve">low the overflow level of the fixture, and these are considered an unprotected cross connection. </w:t>
      </w:r>
      <w:proofErr w:type="gramStart"/>
      <w:r>
        <w:t>For the purpose of</w:t>
      </w:r>
      <w:proofErr w:type="gramEnd"/>
      <w:r>
        <w:t xml:space="preserve"> protecting the public water supply, it is the unprotected cross connections that we must address.</w:t>
      </w:r>
    </w:p>
    <w:p w14:paraId="408D0EE8" w14:textId="77777777" w:rsidR="00754A43" w:rsidRDefault="006F5256">
      <w:pPr>
        <w:pStyle w:val="Heading3"/>
        <w:spacing w:before="182"/>
      </w:pPr>
      <w:r>
        <w:rPr>
          <w:b w:val="0"/>
        </w:rPr>
        <w:br w:type="column"/>
      </w:r>
      <w:r>
        <w:t>What causes cross connections?</w:t>
      </w:r>
    </w:p>
    <w:p w14:paraId="7E81B876" w14:textId="77777777" w:rsidR="00754A43" w:rsidRDefault="006F5256">
      <w:pPr>
        <w:pStyle w:val="BodyText"/>
        <w:tabs>
          <w:tab w:val="left" w:pos="2664"/>
          <w:tab w:val="left" w:pos="3177"/>
        </w:tabs>
        <w:ind w:left="119" w:right="40"/>
        <w:jc w:val="both"/>
      </w:pPr>
      <w:r>
        <w:rPr>
          <w:noProof/>
        </w:rPr>
        <w:drawing>
          <wp:anchor distT="0" distB="0" distL="0" distR="0" simplePos="0" relativeHeight="251544576" behindDoc="1" locked="0" layoutInCell="1" allowOverlap="1" wp14:anchorId="28C567EE" wp14:editId="3830E0C4">
            <wp:simplePos x="0" y="0"/>
            <wp:positionH relativeFrom="page">
              <wp:posOffset>4587240</wp:posOffset>
            </wp:positionH>
            <wp:positionV relativeFrom="paragraph">
              <wp:posOffset>531305</wp:posOffset>
            </wp:positionV>
            <wp:extent cx="906018" cy="9014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06018" cy="901446"/>
                    </a:xfrm>
                    <a:prstGeom prst="rect">
                      <a:avLst/>
                    </a:prstGeom>
                  </pic:spPr>
                </pic:pic>
              </a:graphicData>
            </a:graphic>
          </wp:anchor>
        </w:drawing>
      </w:r>
      <w:r>
        <w:t>Cross con</w:t>
      </w:r>
      <w:r>
        <w:t xml:space="preserve">nections occur whenever water is needed for a specific purpose in the home. Unprotected cross connections are usually caused     </w:t>
      </w:r>
      <w:r>
        <w:rPr>
          <w:spacing w:val="25"/>
        </w:rPr>
        <w:t xml:space="preserve"> </w:t>
      </w:r>
      <w:r>
        <w:t>when</w:t>
      </w:r>
      <w:r>
        <w:tab/>
        <w:t xml:space="preserve">the equipment for        </w:t>
      </w:r>
      <w:r>
        <w:rPr>
          <w:spacing w:val="23"/>
        </w:rPr>
        <w:t xml:space="preserve"> </w:t>
      </w:r>
      <w:r>
        <w:t>these</w:t>
      </w:r>
      <w:r>
        <w:tab/>
      </w:r>
      <w:r>
        <w:tab/>
      </w:r>
      <w:r>
        <w:rPr>
          <w:spacing w:val="-1"/>
        </w:rPr>
        <w:t>purposes</w:t>
      </w:r>
    </w:p>
    <w:p w14:paraId="518E936F" w14:textId="77777777" w:rsidR="00754A43" w:rsidRDefault="006F5256">
      <w:pPr>
        <w:pStyle w:val="BodyText"/>
        <w:tabs>
          <w:tab w:val="left" w:pos="2983"/>
        </w:tabs>
        <w:ind w:left="119"/>
        <w:jc w:val="both"/>
      </w:pPr>
      <w:r>
        <w:t>are</w:t>
      </w:r>
      <w:r>
        <w:tab/>
        <w:t>improperly</w:t>
      </w:r>
    </w:p>
    <w:p w14:paraId="65BAD9DF" w14:textId="77777777" w:rsidR="00754A43" w:rsidRDefault="006F5256">
      <w:pPr>
        <w:pStyle w:val="BodyText"/>
        <w:tabs>
          <w:tab w:val="left" w:pos="2937"/>
        </w:tabs>
        <w:ind w:left="119"/>
        <w:jc w:val="both"/>
      </w:pPr>
      <w:r>
        <w:t>installed.</w:t>
      </w:r>
      <w:r>
        <w:tab/>
        <w:t>Some</w:t>
      </w:r>
      <w:r>
        <w:rPr>
          <w:spacing w:val="12"/>
        </w:rPr>
        <w:t xml:space="preserve"> </w:t>
      </w:r>
      <w:r>
        <w:t>cross</w:t>
      </w:r>
    </w:p>
    <w:p w14:paraId="4C4523F7" w14:textId="77777777" w:rsidR="00754A43" w:rsidRDefault="006F5256">
      <w:pPr>
        <w:pStyle w:val="BodyText"/>
        <w:spacing w:line="252" w:lineRule="exact"/>
        <w:ind w:right="38"/>
        <w:jc w:val="right"/>
      </w:pPr>
      <w:r>
        <w:rPr>
          <w:w w:val="95"/>
        </w:rPr>
        <w:t>connections</w:t>
      </w:r>
    </w:p>
    <w:p w14:paraId="1381A069" w14:textId="77777777" w:rsidR="00754A43" w:rsidRDefault="006F5256">
      <w:pPr>
        <w:pStyle w:val="BodyText"/>
        <w:tabs>
          <w:tab w:val="left" w:pos="2913"/>
        </w:tabs>
        <w:spacing w:line="252" w:lineRule="exact"/>
        <w:ind w:right="39"/>
        <w:jc w:val="right"/>
      </w:pPr>
      <w:r>
        <w:t>are</w:t>
      </w:r>
      <w:r>
        <w:tab/>
      </w:r>
      <w:r>
        <w:rPr>
          <w:spacing w:val="-1"/>
        </w:rPr>
        <w:t>permanent</w:t>
      </w:r>
    </w:p>
    <w:p w14:paraId="6EF3A246" w14:textId="77777777" w:rsidR="00754A43" w:rsidRDefault="006F5256">
      <w:pPr>
        <w:pStyle w:val="BodyText"/>
        <w:ind w:left="119"/>
        <w:jc w:val="both"/>
      </w:pPr>
      <w:r>
        <w:t>while others are</w:t>
      </w:r>
      <w:r>
        <w:t xml:space="preserve"> temporary.</w:t>
      </w:r>
    </w:p>
    <w:p w14:paraId="13A5583C" w14:textId="77777777" w:rsidR="00754A43" w:rsidRDefault="006F5256">
      <w:pPr>
        <w:pStyle w:val="BodyText"/>
        <w:ind w:left="119" w:right="38" w:firstLine="360"/>
        <w:jc w:val="both"/>
      </w:pPr>
      <w:r>
        <w:t>Examples of permanent cross connections are the fill line for a boiler used to heat a home, for swamp coolers and for water softeners and other home water treatment systems. These are usually piped right into the water system in the house and o</w:t>
      </w:r>
      <w:r>
        <w:t xml:space="preserve">ften there is no protection included in the installation. The drain line for water softeners are often plumbed directly into the sewer line of the home, which could result in raw sewage </w:t>
      </w:r>
      <w:r>
        <w:rPr>
          <w:spacing w:val="-3"/>
        </w:rPr>
        <w:t xml:space="preserve">being </w:t>
      </w:r>
      <w:r>
        <w:t xml:space="preserve">siphoned back into the water pipes. </w:t>
      </w:r>
      <w:proofErr w:type="gramStart"/>
      <w:r>
        <w:t>Built  in</w:t>
      </w:r>
      <w:proofErr w:type="gramEnd"/>
      <w:r>
        <w:t xml:space="preserve"> swimming pools, ho</w:t>
      </w:r>
      <w:r>
        <w:t>t tubs, saunas, etc. are also examples of permanent type cross connections. Underground lawn sprinkler systems are a special case in Nebraska, but care should be taken to insure they do not contaminate the</w:t>
      </w:r>
      <w:r>
        <w:rPr>
          <w:spacing w:val="-1"/>
        </w:rPr>
        <w:t xml:space="preserve"> </w:t>
      </w:r>
      <w:r>
        <w:t>water.</w:t>
      </w:r>
    </w:p>
    <w:p w14:paraId="4936B290" w14:textId="77777777" w:rsidR="00754A43" w:rsidRDefault="006F5256">
      <w:pPr>
        <w:pStyle w:val="BodyText"/>
        <w:spacing w:before="1"/>
        <w:ind w:left="119" w:right="38" w:firstLine="360"/>
        <w:jc w:val="both"/>
      </w:pPr>
      <w:proofErr w:type="gramStart"/>
      <w:r>
        <w:t>The vast majority of</w:t>
      </w:r>
      <w:proofErr w:type="gramEnd"/>
      <w:r>
        <w:t xml:space="preserve"> temporary cross connec</w:t>
      </w:r>
      <w:r>
        <w:t>tions occur when hoses are connected to a faucet. Although the garden hose is the most common example of this type of cross connection, attaching hoses to sink faucets should not be overlooked. A sink sprayer that slips over the faucet is fairly common, an</w:t>
      </w:r>
      <w:r>
        <w:t xml:space="preserve">d hoses used to </w:t>
      </w:r>
      <w:proofErr w:type="gramStart"/>
      <w:r>
        <w:t>fill</w:t>
      </w:r>
      <w:proofErr w:type="gramEnd"/>
      <w:r>
        <w:t xml:space="preserve"> and empty water beds also constitute a cross connection. Garden hoses are the most common unprotected cross connections. Washing a car, filling a baby pool,</w:t>
      </w:r>
    </w:p>
    <w:p w14:paraId="526D2410" w14:textId="77777777" w:rsidR="00754A43" w:rsidRDefault="006F5256">
      <w:pPr>
        <w:pStyle w:val="BodyText"/>
        <w:spacing w:before="181"/>
        <w:ind w:left="119" w:right="516"/>
        <w:jc w:val="both"/>
      </w:pPr>
      <w:r>
        <w:br w:type="column"/>
      </w:r>
      <w:r>
        <w:t>irrigating a garden and spraying pesticides and fertilizer using a garden hose are several situations</w:t>
      </w:r>
    </w:p>
    <w:p w14:paraId="400D6D47" w14:textId="77777777" w:rsidR="00754A43" w:rsidRDefault="006F5256">
      <w:pPr>
        <w:pStyle w:val="BodyText"/>
        <w:ind w:left="119" w:right="2886"/>
        <w:jc w:val="both"/>
      </w:pPr>
      <w:r>
        <w:rPr>
          <w:noProof/>
        </w:rPr>
        <w:drawing>
          <wp:anchor distT="0" distB="0" distL="0" distR="0" simplePos="0" relativeHeight="251545600" behindDoc="1" locked="0" layoutInCell="1" allowOverlap="1" wp14:anchorId="462B87BC" wp14:editId="0F030A8C">
            <wp:simplePos x="0" y="0"/>
            <wp:positionH relativeFrom="page">
              <wp:posOffset>8199119</wp:posOffset>
            </wp:positionH>
            <wp:positionV relativeFrom="paragraph">
              <wp:posOffset>-118604</wp:posOffset>
            </wp:positionV>
            <wp:extent cx="1232153" cy="67284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232153" cy="672845"/>
                    </a:xfrm>
                    <a:prstGeom prst="rect">
                      <a:avLst/>
                    </a:prstGeom>
                  </pic:spPr>
                </pic:pic>
              </a:graphicData>
            </a:graphic>
          </wp:anchor>
        </w:drawing>
      </w:r>
      <w:r>
        <w:t>where a garden hose might end up submerged</w:t>
      </w:r>
    </w:p>
    <w:p w14:paraId="5E26131C" w14:textId="77777777" w:rsidR="00754A43" w:rsidRDefault="006F5256">
      <w:pPr>
        <w:pStyle w:val="BodyText"/>
        <w:tabs>
          <w:tab w:val="left" w:pos="3183"/>
        </w:tabs>
        <w:ind w:left="119" w:right="516"/>
        <w:jc w:val="both"/>
      </w:pPr>
      <w:proofErr w:type="gramStart"/>
      <w:r>
        <w:t xml:space="preserve">in </w:t>
      </w:r>
      <w:r>
        <w:rPr>
          <w:spacing w:val="48"/>
        </w:rPr>
        <w:t xml:space="preserve"> </w:t>
      </w:r>
      <w:r>
        <w:t>a</w:t>
      </w:r>
      <w:proofErr w:type="gramEnd"/>
      <w:r>
        <w:t xml:space="preserve"> </w:t>
      </w:r>
      <w:r>
        <w:rPr>
          <w:spacing w:val="48"/>
        </w:rPr>
        <w:t xml:space="preserve"> </w:t>
      </w:r>
      <w:r>
        <w:t>hazardous</w:t>
      </w:r>
      <w:r>
        <w:tab/>
      </w:r>
      <w:r>
        <w:rPr>
          <w:w w:val="95"/>
        </w:rPr>
        <w:t xml:space="preserve">material. </w:t>
      </w:r>
      <w:r>
        <w:t>Although many lawn sprinklers are designed to have an air gap built in, soaker hose</w:t>
      </w:r>
      <w:r>
        <w:t>s and some low-profile sprinklers can end up submerged in water when used. Water toys, such as a slip-and-slide may also be a potential source of</w:t>
      </w:r>
      <w:r>
        <w:rPr>
          <w:spacing w:val="-7"/>
        </w:rPr>
        <w:t xml:space="preserve"> </w:t>
      </w:r>
      <w:r>
        <w:t>contamination.</w:t>
      </w:r>
    </w:p>
    <w:p w14:paraId="75B7FC99" w14:textId="77777777" w:rsidR="00754A43" w:rsidRDefault="00754A43">
      <w:pPr>
        <w:pStyle w:val="BodyText"/>
      </w:pPr>
    </w:p>
    <w:p w14:paraId="2E627B36" w14:textId="77777777" w:rsidR="00754A43" w:rsidRDefault="006F5256">
      <w:pPr>
        <w:pStyle w:val="Heading3"/>
        <w:spacing w:before="1"/>
      </w:pPr>
      <w:r>
        <w:t>Can cross connections affect me?</w:t>
      </w:r>
    </w:p>
    <w:p w14:paraId="131D8363" w14:textId="77777777" w:rsidR="00754A43" w:rsidRDefault="006F5256">
      <w:pPr>
        <w:pStyle w:val="BodyText"/>
        <w:ind w:left="119" w:right="516" w:firstLine="360"/>
        <w:jc w:val="both"/>
      </w:pPr>
      <w:r>
        <w:t xml:space="preserve">The </w:t>
      </w:r>
      <w:proofErr w:type="spellStart"/>
      <w:r>
        <w:t>affects</w:t>
      </w:r>
      <w:proofErr w:type="spellEnd"/>
      <w:r>
        <w:t xml:space="preserve"> of a backflow incident resulting from an unprotec</w:t>
      </w:r>
      <w:r>
        <w:t xml:space="preserve">ted cross connection can range from an upset stomach to serious illness or even death. It is suspected that many instances of “the flu that is going around” are </w:t>
      </w:r>
      <w:proofErr w:type="gramStart"/>
      <w:r>
        <w:t>in actuality the</w:t>
      </w:r>
      <w:proofErr w:type="gramEnd"/>
      <w:r>
        <w:t xml:space="preserve"> result of a backflow incident occurring due to a reduced or lost pressure inci</w:t>
      </w:r>
      <w:r>
        <w:t>dent in the water system.</w:t>
      </w:r>
    </w:p>
    <w:p w14:paraId="6E462C5A" w14:textId="77777777" w:rsidR="00754A43" w:rsidRDefault="006F5256">
      <w:pPr>
        <w:pStyle w:val="BodyText"/>
        <w:ind w:left="119" w:right="514" w:firstLine="360"/>
        <w:jc w:val="both"/>
      </w:pPr>
      <w:r>
        <w:t>Many water systems are starting to use a containment method to protect the system from contamination. This system consists of placing a backflow preventer on the service line prior to any water connection. Thereby keeping any cont</w:t>
      </w:r>
      <w:r>
        <w:t xml:space="preserve">aminant on the premise from being able to get into the public water system. </w:t>
      </w:r>
      <w:proofErr w:type="gramStart"/>
      <w:r>
        <w:t>Although  this</w:t>
      </w:r>
      <w:proofErr w:type="gramEnd"/>
      <w:r>
        <w:t xml:space="preserve">  method protects the public water system, it does not protect the residents of the service from getting a serious illness from a backflow incident on the premises. I</w:t>
      </w:r>
      <w:r>
        <w:t xml:space="preserve">t is therefore very important for your family that you check your household plumbing to </w:t>
      </w:r>
      <w:proofErr w:type="gramStart"/>
      <w:r>
        <w:t>insure</w:t>
      </w:r>
      <w:proofErr w:type="gramEnd"/>
      <w:r>
        <w:t xml:space="preserve"> that there is no possibility of getting contamination from your house into the water your family</w:t>
      </w:r>
      <w:r>
        <w:rPr>
          <w:spacing w:val="1"/>
        </w:rPr>
        <w:t xml:space="preserve"> </w:t>
      </w:r>
      <w:r>
        <w:t>drinks.</w:t>
      </w:r>
    </w:p>
    <w:sectPr w:rsidR="00754A43">
      <w:pgSz w:w="15840" w:h="12240" w:orient="landscape"/>
      <w:pgMar w:top="680" w:right="200" w:bottom="280" w:left="600" w:header="720" w:footer="720" w:gutter="0"/>
      <w:cols w:num="3" w:space="720" w:equalWidth="0">
        <w:col w:w="4004" w:space="1276"/>
        <w:col w:w="4003" w:space="1277"/>
        <w:col w:w="4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C1B1D"/>
    <w:multiLevelType w:val="hybridMultilevel"/>
    <w:tmpl w:val="96CA5E94"/>
    <w:lvl w:ilvl="0" w:tplc="B772498E">
      <w:start w:val="1"/>
      <w:numFmt w:val="decimal"/>
      <w:lvlText w:val="%1."/>
      <w:lvlJc w:val="left"/>
      <w:pPr>
        <w:ind w:left="839" w:hanging="360"/>
        <w:jc w:val="left"/>
      </w:pPr>
      <w:rPr>
        <w:rFonts w:hint="default"/>
        <w:w w:val="99"/>
      </w:rPr>
    </w:lvl>
    <w:lvl w:ilvl="1" w:tplc="1C449FB0">
      <w:numFmt w:val="bullet"/>
      <w:lvlText w:val="•"/>
      <w:lvlJc w:val="left"/>
      <w:pPr>
        <w:ind w:left="1632" w:hanging="360"/>
      </w:pPr>
      <w:rPr>
        <w:rFonts w:hint="default"/>
      </w:rPr>
    </w:lvl>
    <w:lvl w:ilvl="2" w:tplc="BBF2C6BA">
      <w:numFmt w:val="bullet"/>
      <w:lvlText w:val="•"/>
      <w:lvlJc w:val="left"/>
      <w:pPr>
        <w:ind w:left="2424" w:hanging="360"/>
      </w:pPr>
      <w:rPr>
        <w:rFonts w:hint="default"/>
      </w:rPr>
    </w:lvl>
    <w:lvl w:ilvl="3" w:tplc="529CC272">
      <w:numFmt w:val="bullet"/>
      <w:lvlText w:val="•"/>
      <w:lvlJc w:val="left"/>
      <w:pPr>
        <w:ind w:left="3216" w:hanging="360"/>
      </w:pPr>
      <w:rPr>
        <w:rFonts w:hint="default"/>
      </w:rPr>
    </w:lvl>
    <w:lvl w:ilvl="4" w:tplc="2BDAA04E">
      <w:numFmt w:val="bullet"/>
      <w:lvlText w:val="•"/>
      <w:lvlJc w:val="left"/>
      <w:pPr>
        <w:ind w:left="4009" w:hanging="360"/>
      </w:pPr>
      <w:rPr>
        <w:rFonts w:hint="default"/>
      </w:rPr>
    </w:lvl>
    <w:lvl w:ilvl="5" w:tplc="62E2181A">
      <w:numFmt w:val="bullet"/>
      <w:lvlText w:val="•"/>
      <w:lvlJc w:val="left"/>
      <w:pPr>
        <w:ind w:left="4801" w:hanging="360"/>
      </w:pPr>
      <w:rPr>
        <w:rFonts w:hint="default"/>
      </w:rPr>
    </w:lvl>
    <w:lvl w:ilvl="6" w:tplc="F2761F96">
      <w:numFmt w:val="bullet"/>
      <w:lvlText w:val="•"/>
      <w:lvlJc w:val="left"/>
      <w:pPr>
        <w:ind w:left="5593" w:hanging="360"/>
      </w:pPr>
      <w:rPr>
        <w:rFonts w:hint="default"/>
      </w:rPr>
    </w:lvl>
    <w:lvl w:ilvl="7" w:tplc="264A4EEC">
      <w:numFmt w:val="bullet"/>
      <w:lvlText w:val="•"/>
      <w:lvlJc w:val="left"/>
      <w:pPr>
        <w:ind w:left="6386" w:hanging="360"/>
      </w:pPr>
      <w:rPr>
        <w:rFonts w:hint="default"/>
      </w:rPr>
    </w:lvl>
    <w:lvl w:ilvl="8" w:tplc="205E2D04">
      <w:numFmt w:val="bullet"/>
      <w:lvlText w:val="•"/>
      <w:lvlJc w:val="left"/>
      <w:pPr>
        <w:ind w:left="717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4A43"/>
    <w:rsid w:val="006F5256"/>
    <w:rsid w:val="0075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27CEE1"/>
  <w15:docId w15:val="{8A767A61-90DB-4855-B492-AD46CCD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37" w:right="739"/>
      <w:jc w:val="center"/>
      <w:outlineLvl w:val="0"/>
    </w:pPr>
    <w:rPr>
      <w:sz w:val="28"/>
      <w:szCs w:val="28"/>
    </w:rPr>
  </w:style>
  <w:style w:type="paragraph" w:styleId="Heading2">
    <w:name w:val="heading 2"/>
    <w:basedOn w:val="Normal"/>
    <w:uiPriority w:val="9"/>
    <w:unhideWhenUsed/>
    <w:qFormat/>
    <w:pPr>
      <w:ind w:left="840" w:right="4800" w:hanging="360"/>
      <w:jc w:val="both"/>
      <w:outlineLvl w:val="1"/>
    </w:pPr>
    <w:rPr>
      <w:sz w:val="24"/>
      <w:szCs w:val="24"/>
    </w:rPr>
  </w:style>
  <w:style w:type="paragraph" w:styleId="Heading3">
    <w:name w:val="heading 3"/>
    <w:basedOn w:val="Normal"/>
    <w:uiPriority w:val="9"/>
    <w:unhideWhenUsed/>
    <w:qFormat/>
    <w:pPr>
      <w:spacing w:line="252" w:lineRule="exact"/>
      <w:ind w:left="11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right="47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Backflow Brochure 2.doc</dc:title>
  <dc:creator>Capacity Development</dc:creator>
  <cp:lastModifiedBy>Customer Service 2</cp:lastModifiedBy>
  <cp:revision>2</cp:revision>
  <dcterms:created xsi:type="dcterms:W3CDTF">2020-06-02T16:14:00Z</dcterms:created>
  <dcterms:modified xsi:type="dcterms:W3CDTF">2020-06-02T16:14:00Z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PScript5.dll Version 5.2.2</vt:lpwstr>
  </property>
  <property fmtid="{D5CDD505-2E9C-101B-9397-08002B2CF9AE}" pid="4" name="LastSaved">
    <vt:filetime>2020-06-02T00:00:00Z</vt:filetime>
  </property>
</Properties>
</file>