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B5932" w14:textId="665BD0EF" w:rsidR="00E21DDA" w:rsidRDefault="00C13709" w:rsidP="00F55D96">
      <w:pPr>
        <w:jc w:val="both"/>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14:paraId="01E99E06" w14:textId="77777777" w:rsidR="00E21DDA" w:rsidRDefault="00E21DDA" w:rsidP="00F55D96">
      <w:pPr>
        <w:jc w:val="both"/>
        <w:rPr>
          <w:sz w:val="24"/>
          <w:szCs w:val="24"/>
        </w:rPr>
      </w:pPr>
    </w:p>
    <w:p w14:paraId="7A5FEAE6" w14:textId="3F56DA78" w:rsidR="00E21DDA" w:rsidRDefault="00F55D96" w:rsidP="00F55D96">
      <w:pPr>
        <w:jc w:val="center"/>
        <w:rPr>
          <w:b/>
          <w:bCs/>
          <w:sz w:val="24"/>
          <w:szCs w:val="24"/>
        </w:rPr>
      </w:pPr>
      <w:r>
        <w:rPr>
          <w:b/>
          <w:bCs/>
          <w:sz w:val="24"/>
          <w:szCs w:val="24"/>
        </w:rPr>
        <w:t xml:space="preserve">ORDINANCE </w:t>
      </w:r>
      <w:r w:rsidR="003E4DF4">
        <w:rPr>
          <w:b/>
          <w:bCs/>
          <w:sz w:val="24"/>
          <w:szCs w:val="24"/>
        </w:rPr>
        <w:t>975</w:t>
      </w:r>
    </w:p>
    <w:p w14:paraId="4CC36587" w14:textId="77777777" w:rsidR="00E21DDA" w:rsidRDefault="00E21DDA" w:rsidP="00F55D96">
      <w:pPr>
        <w:jc w:val="both"/>
        <w:rPr>
          <w:b/>
          <w:bCs/>
          <w:sz w:val="24"/>
          <w:szCs w:val="24"/>
        </w:rPr>
      </w:pPr>
    </w:p>
    <w:p w14:paraId="7F1AD311" w14:textId="77777777" w:rsidR="00E21DDA" w:rsidRDefault="00E21DDA" w:rsidP="00F55D96">
      <w:pPr>
        <w:jc w:val="both"/>
        <w:rPr>
          <w:sz w:val="24"/>
          <w:szCs w:val="24"/>
        </w:rPr>
        <w:sectPr w:rsidR="00E21DDA" w:rsidSect="00F55D96">
          <w:pgSz w:w="12240" w:h="15840"/>
          <w:pgMar w:top="1440" w:right="1440" w:bottom="1440" w:left="1440" w:header="1440" w:footer="1440" w:gutter="0"/>
          <w:cols w:space="720"/>
          <w:docGrid w:linePitch="272"/>
        </w:sectPr>
      </w:pPr>
    </w:p>
    <w:p w14:paraId="43202A03" w14:textId="62715FB4" w:rsidR="00E21DDA" w:rsidRDefault="00F55D96" w:rsidP="00F55D96">
      <w:pPr>
        <w:jc w:val="both"/>
        <w:rPr>
          <w:sz w:val="24"/>
          <w:szCs w:val="24"/>
        </w:rPr>
      </w:pPr>
      <w:r>
        <w:rPr>
          <w:b/>
          <w:bCs/>
          <w:sz w:val="24"/>
          <w:szCs w:val="24"/>
        </w:rPr>
        <w:t xml:space="preserve">AN ORDINANCE OF THE CITY OF DAKOTA CITY, NEBRASKA </w:t>
      </w:r>
      <w:bookmarkStart w:id="0" w:name="_Hlk54689851"/>
      <w:r w:rsidR="006521E5">
        <w:rPr>
          <w:b/>
          <w:bCs/>
          <w:sz w:val="24"/>
          <w:szCs w:val="24"/>
        </w:rPr>
        <w:t>AMENDING THE CODE OF ORDINANCES PERTAINING TO HOME OCCUPATIONS</w:t>
      </w:r>
      <w:r>
        <w:rPr>
          <w:b/>
          <w:bCs/>
          <w:sz w:val="24"/>
          <w:szCs w:val="24"/>
        </w:rPr>
        <w:t>;</w:t>
      </w:r>
      <w:r w:rsidR="008F4D28">
        <w:rPr>
          <w:b/>
          <w:bCs/>
          <w:sz w:val="24"/>
          <w:szCs w:val="24"/>
        </w:rPr>
        <w:t xml:space="preserve"> </w:t>
      </w:r>
      <w:r>
        <w:rPr>
          <w:b/>
          <w:bCs/>
          <w:sz w:val="24"/>
          <w:szCs w:val="24"/>
        </w:rPr>
        <w:t>TO REPEAL CONFLICTING ORDINANCES PREVIOUSLY ENACTED; TO PROVIDE FOR SEVERABILITY; AND TO PROVIDE FOR THE EFFECTIVE DATE HEREOF</w:t>
      </w:r>
    </w:p>
    <w:bookmarkEnd w:id="0"/>
    <w:p w14:paraId="43F8923A" w14:textId="77777777" w:rsidR="00E21DDA" w:rsidRDefault="00E21DDA" w:rsidP="00F55D96">
      <w:pPr>
        <w:jc w:val="both"/>
        <w:rPr>
          <w:sz w:val="24"/>
          <w:szCs w:val="24"/>
        </w:rPr>
      </w:pPr>
    </w:p>
    <w:p w14:paraId="320E8C72" w14:textId="77777777" w:rsidR="00E21DDA" w:rsidRDefault="00E21DDA" w:rsidP="00F55D96">
      <w:pPr>
        <w:jc w:val="both"/>
        <w:rPr>
          <w:sz w:val="24"/>
          <w:szCs w:val="24"/>
        </w:rPr>
        <w:sectPr w:rsidR="00E21DDA" w:rsidSect="00F55D96">
          <w:type w:val="continuous"/>
          <w:pgSz w:w="12240" w:h="15840"/>
          <w:pgMar w:top="1440" w:right="1440" w:bottom="1440" w:left="1440" w:header="1440" w:footer="1440" w:gutter="0"/>
          <w:cols w:space="720"/>
          <w:docGrid w:linePitch="272"/>
        </w:sectPr>
      </w:pPr>
    </w:p>
    <w:p w14:paraId="732EAEED" w14:textId="77777777" w:rsidR="00E21DDA" w:rsidRDefault="00E21DDA" w:rsidP="00F55D96">
      <w:pPr>
        <w:jc w:val="both"/>
        <w:rPr>
          <w:sz w:val="24"/>
          <w:szCs w:val="24"/>
        </w:rPr>
      </w:pPr>
    </w:p>
    <w:p w14:paraId="3C79CB33" w14:textId="02EE9FDB" w:rsidR="00A37DAF" w:rsidRDefault="00A37DAF" w:rsidP="00F55D96">
      <w:pPr>
        <w:ind w:firstLine="720"/>
        <w:jc w:val="both"/>
        <w:rPr>
          <w:sz w:val="24"/>
          <w:szCs w:val="24"/>
        </w:rPr>
      </w:pPr>
      <w:r w:rsidRPr="00A37DAF">
        <w:rPr>
          <w:sz w:val="24"/>
          <w:szCs w:val="24"/>
        </w:rPr>
        <w:t xml:space="preserve">BE </w:t>
      </w:r>
      <w:r w:rsidR="00F55D96">
        <w:rPr>
          <w:sz w:val="24"/>
          <w:szCs w:val="24"/>
        </w:rPr>
        <w:t>IT ORDAINED</w:t>
      </w:r>
      <w:r w:rsidRPr="00A37DAF">
        <w:rPr>
          <w:sz w:val="24"/>
          <w:szCs w:val="24"/>
        </w:rPr>
        <w:t xml:space="preserve"> BY THE MAYOR AND COUNCIL OF THE CITY OF DAKOTA </w:t>
      </w:r>
      <w:r w:rsidR="004A3870">
        <w:rPr>
          <w:sz w:val="24"/>
          <w:szCs w:val="24"/>
        </w:rPr>
        <w:tab/>
      </w:r>
      <w:r w:rsidRPr="00A37DAF">
        <w:rPr>
          <w:sz w:val="24"/>
          <w:szCs w:val="24"/>
        </w:rPr>
        <w:t xml:space="preserve">CITY, NEBRASKA: </w:t>
      </w:r>
    </w:p>
    <w:p w14:paraId="1215810C" w14:textId="5E04641A" w:rsidR="00C428B5" w:rsidRDefault="00C428B5" w:rsidP="00F55D96">
      <w:pPr>
        <w:ind w:firstLine="720"/>
        <w:jc w:val="both"/>
        <w:rPr>
          <w:sz w:val="24"/>
          <w:szCs w:val="24"/>
        </w:rPr>
      </w:pPr>
    </w:p>
    <w:p w14:paraId="47782DF9" w14:textId="4BC7B100" w:rsidR="00D61830" w:rsidRDefault="00F55D96" w:rsidP="006D268D">
      <w:pPr>
        <w:ind w:firstLine="720"/>
        <w:jc w:val="both"/>
        <w:rPr>
          <w:sz w:val="24"/>
          <w:szCs w:val="24"/>
        </w:rPr>
      </w:pPr>
      <w:r>
        <w:rPr>
          <w:sz w:val="24"/>
          <w:szCs w:val="24"/>
        </w:rPr>
        <w:t xml:space="preserve">SECTION 1: </w:t>
      </w:r>
      <w:r w:rsidR="006521E5" w:rsidRPr="006521E5">
        <w:rPr>
          <w:sz w:val="24"/>
          <w:szCs w:val="24"/>
          <w:u w:val="single"/>
        </w:rPr>
        <w:t>SECTION AMENDED</w:t>
      </w:r>
      <w:r w:rsidR="006521E5">
        <w:rPr>
          <w:sz w:val="24"/>
          <w:szCs w:val="24"/>
        </w:rPr>
        <w:t xml:space="preserve">. </w:t>
      </w:r>
      <w:r w:rsidR="006521E5" w:rsidRPr="006521E5">
        <w:rPr>
          <w:sz w:val="24"/>
          <w:szCs w:val="24"/>
        </w:rPr>
        <w:t>Section</w:t>
      </w:r>
      <w:r w:rsidR="006521E5">
        <w:rPr>
          <w:sz w:val="24"/>
          <w:szCs w:val="24"/>
        </w:rPr>
        <w:t xml:space="preserve"> 10-1 of the Dakota City, Nebraska Code of Ordinances, titled “Home Occupations”, subpart (b), paragraph 11 is hereby</w:t>
      </w:r>
      <w:r w:rsidR="00774540">
        <w:rPr>
          <w:sz w:val="24"/>
          <w:szCs w:val="24"/>
        </w:rPr>
        <w:t xml:space="preserve"> amended to read as follows:</w:t>
      </w:r>
    </w:p>
    <w:p w14:paraId="050F7E44" w14:textId="3E6BA695" w:rsidR="006521E5" w:rsidRDefault="006521E5" w:rsidP="006D268D">
      <w:pPr>
        <w:ind w:firstLine="720"/>
        <w:jc w:val="both"/>
        <w:rPr>
          <w:sz w:val="24"/>
          <w:szCs w:val="24"/>
        </w:rPr>
      </w:pPr>
    </w:p>
    <w:p w14:paraId="42E27E97" w14:textId="27A7DFD1" w:rsidR="006521E5" w:rsidRDefault="006521E5" w:rsidP="006D268D">
      <w:pPr>
        <w:ind w:firstLine="720"/>
        <w:jc w:val="both"/>
        <w:rPr>
          <w:sz w:val="24"/>
          <w:szCs w:val="24"/>
        </w:rPr>
      </w:pPr>
      <w:r>
        <w:rPr>
          <w:sz w:val="24"/>
          <w:szCs w:val="24"/>
        </w:rPr>
        <w:t>(11) All home occupations must be registered with the City and obtain a permit from the office of the administrator/clerk/treasurer on an annual basis.</w:t>
      </w:r>
      <w:r w:rsidR="00A967CC">
        <w:rPr>
          <w:sz w:val="24"/>
          <w:szCs w:val="24"/>
        </w:rPr>
        <w:t xml:space="preserve"> The City has the authority, but not the obligation, to inspect any home occupation to determine compliance with the requirements of this Section. Home occupations not in compliance may be denied a permit.</w:t>
      </w:r>
    </w:p>
    <w:p w14:paraId="6B36464D" w14:textId="1C33DC4E" w:rsidR="00F55D96" w:rsidRDefault="00F55D96" w:rsidP="00F55D96">
      <w:pPr>
        <w:ind w:firstLine="720"/>
        <w:jc w:val="both"/>
        <w:rPr>
          <w:sz w:val="24"/>
          <w:szCs w:val="24"/>
        </w:rPr>
      </w:pPr>
    </w:p>
    <w:p w14:paraId="3E142905" w14:textId="7F93FFD0" w:rsidR="006521E5" w:rsidRDefault="006521E5" w:rsidP="006521E5">
      <w:pPr>
        <w:ind w:firstLine="720"/>
        <w:jc w:val="both"/>
        <w:rPr>
          <w:sz w:val="24"/>
          <w:szCs w:val="24"/>
        </w:rPr>
      </w:pPr>
      <w:r>
        <w:rPr>
          <w:sz w:val="24"/>
          <w:szCs w:val="24"/>
        </w:rPr>
        <w:t xml:space="preserve">SECTION 2: </w:t>
      </w:r>
      <w:r w:rsidR="00F47FDA">
        <w:rPr>
          <w:sz w:val="24"/>
          <w:szCs w:val="24"/>
          <w:u w:val="single"/>
        </w:rPr>
        <w:t>REPEALER</w:t>
      </w:r>
      <w:r w:rsidR="00F47FDA">
        <w:rPr>
          <w:sz w:val="24"/>
          <w:szCs w:val="24"/>
        </w:rPr>
        <w:t xml:space="preserve">. </w:t>
      </w:r>
      <w:r>
        <w:rPr>
          <w:sz w:val="24"/>
          <w:szCs w:val="24"/>
        </w:rPr>
        <w:t>The remainder of Section 10-1 shall remain the same</w:t>
      </w:r>
      <w:r w:rsidR="00F47FDA">
        <w:rPr>
          <w:sz w:val="24"/>
          <w:szCs w:val="24"/>
        </w:rPr>
        <w:t>. All ordinances or parts of ordinances in conflict with the provisions of this ordinance are hereby repealed.</w:t>
      </w:r>
    </w:p>
    <w:p w14:paraId="26768720" w14:textId="77777777" w:rsidR="006521E5" w:rsidRDefault="006521E5">
      <w:pPr>
        <w:ind w:firstLine="720"/>
        <w:jc w:val="both"/>
        <w:rPr>
          <w:sz w:val="24"/>
          <w:szCs w:val="24"/>
        </w:rPr>
      </w:pPr>
    </w:p>
    <w:p w14:paraId="6A4F0179" w14:textId="0BA0F8EB" w:rsidR="00F47FDA" w:rsidRDefault="00F47FDA" w:rsidP="00F47FDA">
      <w:pPr>
        <w:ind w:firstLine="720"/>
        <w:jc w:val="both"/>
        <w:rPr>
          <w:sz w:val="24"/>
          <w:szCs w:val="24"/>
        </w:rPr>
      </w:pPr>
      <w:r>
        <w:rPr>
          <w:sz w:val="24"/>
          <w:szCs w:val="24"/>
        </w:rPr>
        <w:t xml:space="preserve">SECTION 3: </w:t>
      </w:r>
      <w:r>
        <w:rPr>
          <w:sz w:val="24"/>
          <w:szCs w:val="24"/>
          <w:u w:val="single"/>
        </w:rPr>
        <w:t>SEVERABILITY</w:t>
      </w:r>
      <w:r>
        <w:rPr>
          <w:sz w:val="24"/>
          <w:szCs w:val="24"/>
        </w:rPr>
        <w:t xml:space="preserve">. </w:t>
      </w:r>
      <w:r w:rsidRPr="00F47FDA">
        <w:rPr>
          <w:sz w:val="24"/>
          <w:szCs w:val="24"/>
        </w:rPr>
        <w:t>If any section, provision or part of this ordinance shall be adjudged invalid or unconstitutional, such adjudication shall not affect the validity of the ordinance as a whole or any section, provision or part thereof, not adjudged invalid or unconstitutional.</w:t>
      </w:r>
    </w:p>
    <w:p w14:paraId="73F8763D" w14:textId="77777777" w:rsidR="00F47FDA" w:rsidRDefault="00F47FDA">
      <w:pPr>
        <w:ind w:firstLine="720"/>
        <w:jc w:val="both"/>
        <w:rPr>
          <w:sz w:val="24"/>
          <w:szCs w:val="24"/>
        </w:rPr>
      </w:pPr>
    </w:p>
    <w:p w14:paraId="04D88F95" w14:textId="5DC0FC33" w:rsidR="00F55D96" w:rsidRPr="00A37DAF" w:rsidRDefault="00F55D96" w:rsidP="00F55D96">
      <w:pPr>
        <w:ind w:firstLine="720"/>
        <w:jc w:val="both"/>
        <w:rPr>
          <w:sz w:val="24"/>
          <w:szCs w:val="24"/>
        </w:rPr>
      </w:pPr>
      <w:r>
        <w:rPr>
          <w:sz w:val="24"/>
          <w:szCs w:val="24"/>
        </w:rPr>
        <w:t>SECTION</w:t>
      </w:r>
      <w:r w:rsidR="006D268D">
        <w:rPr>
          <w:sz w:val="24"/>
          <w:szCs w:val="24"/>
        </w:rPr>
        <w:t xml:space="preserve"> </w:t>
      </w:r>
      <w:r w:rsidR="00F47FDA">
        <w:rPr>
          <w:sz w:val="24"/>
          <w:szCs w:val="24"/>
        </w:rPr>
        <w:t>4</w:t>
      </w:r>
      <w:r>
        <w:rPr>
          <w:sz w:val="24"/>
          <w:szCs w:val="24"/>
        </w:rPr>
        <w:t xml:space="preserve">: </w:t>
      </w:r>
      <w:r w:rsidR="00F47FDA">
        <w:rPr>
          <w:sz w:val="24"/>
          <w:szCs w:val="24"/>
          <w:u w:val="single"/>
        </w:rPr>
        <w:t>EFFECTIVE DATE</w:t>
      </w:r>
      <w:r w:rsidR="00F47FDA">
        <w:rPr>
          <w:sz w:val="24"/>
          <w:szCs w:val="24"/>
        </w:rPr>
        <w:t xml:space="preserve">. </w:t>
      </w:r>
      <w:r w:rsidR="006521E5">
        <w:rPr>
          <w:sz w:val="24"/>
          <w:szCs w:val="24"/>
        </w:rPr>
        <w:t>T</w:t>
      </w:r>
      <w:r>
        <w:rPr>
          <w:sz w:val="24"/>
          <w:szCs w:val="24"/>
        </w:rPr>
        <w:t>his ordinance shall be in full force and effect its passage, approval, and publication or posting as provided by law.</w:t>
      </w:r>
    </w:p>
    <w:p w14:paraId="124FF32D" w14:textId="77777777" w:rsidR="00A37DAF" w:rsidRPr="00A37DAF" w:rsidRDefault="00A37DAF" w:rsidP="00F55D96">
      <w:pPr>
        <w:ind w:firstLine="720"/>
        <w:jc w:val="both"/>
        <w:rPr>
          <w:sz w:val="24"/>
          <w:szCs w:val="24"/>
        </w:rPr>
      </w:pPr>
    </w:p>
    <w:p w14:paraId="3FD9DD4E" w14:textId="1D0A106D" w:rsidR="00E21DDA" w:rsidRDefault="00C13709" w:rsidP="003A7F9D">
      <w:pPr>
        <w:jc w:val="both"/>
        <w:rPr>
          <w:sz w:val="24"/>
          <w:szCs w:val="24"/>
        </w:rPr>
      </w:pPr>
      <w:r>
        <w:rPr>
          <w:sz w:val="24"/>
          <w:szCs w:val="24"/>
        </w:rPr>
        <w:tab/>
      </w:r>
      <w:r w:rsidR="00A37DAF">
        <w:rPr>
          <w:sz w:val="24"/>
          <w:szCs w:val="24"/>
        </w:rPr>
        <w:t>P</w:t>
      </w:r>
      <w:r>
        <w:rPr>
          <w:sz w:val="24"/>
          <w:szCs w:val="24"/>
        </w:rPr>
        <w:t xml:space="preserve">ASSED AND APPROVED this </w:t>
      </w:r>
      <w:r w:rsidR="006521E5">
        <w:rPr>
          <w:sz w:val="24"/>
          <w:szCs w:val="24"/>
        </w:rPr>
        <w:t>3rd</w:t>
      </w:r>
      <w:r w:rsidR="00A272B9">
        <w:rPr>
          <w:sz w:val="24"/>
          <w:szCs w:val="24"/>
        </w:rPr>
        <w:t xml:space="preserve"> </w:t>
      </w:r>
      <w:r>
        <w:rPr>
          <w:sz w:val="24"/>
          <w:szCs w:val="24"/>
        </w:rPr>
        <w:t xml:space="preserve">day of </w:t>
      </w:r>
      <w:r w:rsidR="006521E5">
        <w:rPr>
          <w:sz w:val="24"/>
          <w:szCs w:val="24"/>
        </w:rPr>
        <w:t>Decembe</w:t>
      </w:r>
      <w:r w:rsidR="003A7F9D">
        <w:rPr>
          <w:sz w:val="24"/>
          <w:szCs w:val="24"/>
        </w:rPr>
        <w:t>r</w:t>
      </w:r>
      <w:r w:rsidR="00AE6C46">
        <w:rPr>
          <w:sz w:val="24"/>
          <w:szCs w:val="24"/>
        </w:rPr>
        <w:t>,</w:t>
      </w:r>
      <w:r>
        <w:rPr>
          <w:sz w:val="24"/>
          <w:szCs w:val="24"/>
        </w:rPr>
        <w:t xml:space="preserve"> 20</w:t>
      </w:r>
      <w:r w:rsidR="004A3870">
        <w:rPr>
          <w:sz w:val="24"/>
          <w:szCs w:val="24"/>
        </w:rPr>
        <w:t>20</w:t>
      </w:r>
      <w:r>
        <w:rPr>
          <w:sz w:val="24"/>
          <w:szCs w:val="24"/>
        </w:rPr>
        <w:t>.</w:t>
      </w:r>
    </w:p>
    <w:p w14:paraId="240BD43A" w14:textId="77777777" w:rsidR="00E21DDA" w:rsidRDefault="00E21DDA" w:rsidP="00F55D96">
      <w:pPr>
        <w:jc w:val="both"/>
        <w:rPr>
          <w:sz w:val="24"/>
          <w:szCs w:val="24"/>
        </w:rPr>
      </w:pPr>
    </w:p>
    <w:p w14:paraId="74D97535" w14:textId="77777777" w:rsidR="00B732A4" w:rsidRDefault="00B732A4" w:rsidP="00F55D96">
      <w:pPr>
        <w:jc w:val="both"/>
        <w:rPr>
          <w:sz w:val="24"/>
          <w:szCs w:val="24"/>
        </w:rPr>
      </w:pPr>
      <w:r>
        <w:rPr>
          <w:sz w:val="24"/>
          <w:szCs w:val="24"/>
        </w:rPr>
        <w:tab/>
      </w:r>
    </w:p>
    <w:p w14:paraId="55725EAD" w14:textId="77777777" w:rsidR="00C80C0F" w:rsidRPr="00C80C0F" w:rsidRDefault="00C80C0F" w:rsidP="00F55D96">
      <w:pPr>
        <w:ind w:firstLine="5040"/>
        <w:jc w:val="both"/>
        <w:rPr>
          <w:sz w:val="24"/>
          <w:szCs w:val="24"/>
        </w:rPr>
      </w:pPr>
      <w:r w:rsidRPr="00C80C0F">
        <w:rPr>
          <w:sz w:val="24"/>
          <w:szCs w:val="24"/>
        </w:rPr>
        <w:t>____________________________________</w:t>
      </w:r>
    </w:p>
    <w:p w14:paraId="60E17879" w14:textId="7DAF8FFD" w:rsidR="00837BE1" w:rsidRDefault="003A7F9D" w:rsidP="00F55D96">
      <w:pPr>
        <w:ind w:firstLine="5040"/>
        <w:jc w:val="both"/>
        <w:rPr>
          <w:sz w:val="24"/>
          <w:szCs w:val="24"/>
        </w:rPr>
      </w:pPr>
      <w:r>
        <w:rPr>
          <w:sz w:val="24"/>
          <w:szCs w:val="24"/>
        </w:rPr>
        <w:t>JERRY YACEVICH</w:t>
      </w:r>
      <w:r w:rsidR="00173D6A">
        <w:rPr>
          <w:sz w:val="24"/>
          <w:szCs w:val="24"/>
        </w:rPr>
        <w:t xml:space="preserve">, </w:t>
      </w:r>
      <w:r>
        <w:rPr>
          <w:sz w:val="24"/>
          <w:szCs w:val="24"/>
        </w:rPr>
        <w:t>MAYOR</w:t>
      </w:r>
    </w:p>
    <w:p w14:paraId="44D7943F" w14:textId="77777777" w:rsidR="00837BE1" w:rsidRPr="00C80C0F" w:rsidRDefault="00837BE1" w:rsidP="00F55D96">
      <w:pPr>
        <w:ind w:firstLine="5040"/>
        <w:jc w:val="both"/>
        <w:rPr>
          <w:sz w:val="24"/>
          <w:szCs w:val="24"/>
        </w:rPr>
      </w:pPr>
    </w:p>
    <w:p w14:paraId="0EC85FCE" w14:textId="03E252AD" w:rsidR="00C80C0F" w:rsidRPr="00C80C0F" w:rsidRDefault="00C80C0F" w:rsidP="00F55D96">
      <w:pPr>
        <w:jc w:val="both"/>
        <w:rPr>
          <w:sz w:val="24"/>
          <w:szCs w:val="24"/>
        </w:rPr>
      </w:pPr>
      <w:r w:rsidRPr="00C80C0F">
        <w:rPr>
          <w:sz w:val="24"/>
          <w:szCs w:val="24"/>
        </w:rPr>
        <w:t>ATTEST:</w:t>
      </w:r>
    </w:p>
    <w:p w14:paraId="38101876" w14:textId="77777777" w:rsidR="002036C0" w:rsidRDefault="002036C0" w:rsidP="00F55D96">
      <w:pPr>
        <w:jc w:val="both"/>
        <w:rPr>
          <w:sz w:val="24"/>
          <w:szCs w:val="24"/>
        </w:rPr>
      </w:pPr>
    </w:p>
    <w:p w14:paraId="5C872A4D" w14:textId="77777777" w:rsidR="00C80C0F" w:rsidRPr="00C80C0F" w:rsidRDefault="00C80C0F" w:rsidP="00F55D96">
      <w:pPr>
        <w:jc w:val="both"/>
        <w:rPr>
          <w:sz w:val="24"/>
          <w:szCs w:val="24"/>
        </w:rPr>
      </w:pPr>
      <w:r w:rsidRPr="00C80C0F">
        <w:rPr>
          <w:sz w:val="24"/>
          <w:szCs w:val="24"/>
        </w:rPr>
        <w:t>__________________________________</w:t>
      </w:r>
    </w:p>
    <w:p w14:paraId="66224C51" w14:textId="64FE1B1B" w:rsidR="008F4D28" w:rsidRDefault="004A3870" w:rsidP="00F55D96">
      <w:pPr>
        <w:jc w:val="both"/>
        <w:rPr>
          <w:sz w:val="24"/>
          <w:szCs w:val="24"/>
        </w:rPr>
      </w:pPr>
      <w:r>
        <w:rPr>
          <w:sz w:val="24"/>
          <w:szCs w:val="24"/>
        </w:rPr>
        <w:t>JASON ALLEN</w:t>
      </w:r>
      <w:r w:rsidR="00173D6A">
        <w:rPr>
          <w:sz w:val="24"/>
          <w:szCs w:val="24"/>
        </w:rPr>
        <w:t>, CLERK</w:t>
      </w:r>
    </w:p>
    <w:p w14:paraId="0362D851" w14:textId="77777777" w:rsidR="008F4D28" w:rsidRDefault="008F4D28" w:rsidP="00F55D96">
      <w:pPr>
        <w:jc w:val="both"/>
        <w:rPr>
          <w:sz w:val="24"/>
          <w:szCs w:val="24"/>
        </w:rPr>
      </w:pPr>
    </w:p>
    <w:p w14:paraId="410D6A23" w14:textId="5333D039" w:rsidR="00C13709" w:rsidRDefault="00C80C0F" w:rsidP="00F55D96">
      <w:pPr>
        <w:jc w:val="both"/>
        <w:rPr>
          <w:sz w:val="24"/>
          <w:szCs w:val="24"/>
        </w:rPr>
      </w:pPr>
      <w:r w:rsidRPr="00C80C0F">
        <w:rPr>
          <w:sz w:val="24"/>
          <w:szCs w:val="24"/>
        </w:rPr>
        <w:t>(</w:t>
      </w:r>
      <w:r>
        <w:rPr>
          <w:sz w:val="24"/>
          <w:szCs w:val="24"/>
        </w:rPr>
        <w:t>S E A L</w:t>
      </w:r>
      <w:r w:rsidRPr="00C80C0F">
        <w:rPr>
          <w:sz w:val="24"/>
          <w:szCs w:val="24"/>
        </w:rPr>
        <w:t>)</w:t>
      </w:r>
    </w:p>
    <w:sectPr w:rsidR="00C13709" w:rsidSect="00F55D96">
      <w:type w:val="continuous"/>
      <w:pgSz w:w="12240" w:h="15840"/>
      <w:pgMar w:top="1440" w:right="1440" w:bottom="1440" w:left="1440" w:header="1440"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4F29B" w14:textId="77777777" w:rsidR="00640953" w:rsidRDefault="00640953" w:rsidP="0054475B">
      <w:r>
        <w:separator/>
      </w:r>
    </w:p>
  </w:endnote>
  <w:endnote w:type="continuationSeparator" w:id="0">
    <w:p w14:paraId="71141C69" w14:textId="77777777" w:rsidR="00640953" w:rsidRDefault="00640953" w:rsidP="0054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4A1C1" w14:textId="77777777" w:rsidR="00640953" w:rsidRDefault="00640953" w:rsidP="0054475B">
      <w:r>
        <w:separator/>
      </w:r>
    </w:p>
  </w:footnote>
  <w:footnote w:type="continuationSeparator" w:id="0">
    <w:p w14:paraId="4573EF9F" w14:textId="77777777" w:rsidR="00640953" w:rsidRDefault="00640953" w:rsidP="005447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2A4"/>
    <w:rsid w:val="000562A3"/>
    <w:rsid w:val="00063547"/>
    <w:rsid w:val="00090062"/>
    <w:rsid w:val="000B715E"/>
    <w:rsid w:val="00156F86"/>
    <w:rsid w:val="00173D6A"/>
    <w:rsid w:val="001C3F5A"/>
    <w:rsid w:val="001E0BA9"/>
    <w:rsid w:val="002036C0"/>
    <w:rsid w:val="00220BC2"/>
    <w:rsid w:val="002408A5"/>
    <w:rsid w:val="00242C35"/>
    <w:rsid w:val="00255703"/>
    <w:rsid w:val="002870DA"/>
    <w:rsid w:val="00297941"/>
    <w:rsid w:val="002D47BA"/>
    <w:rsid w:val="0030719A"/>
    <w:rsid w:val="00361EDA"/>
    <w:rsid w:val="003A7F9D"/>
    <w:rsid w:val="003C7CBB"/>
    <w:rsid w:val="003E4DF4"/>
    <w:rsid w:val="004071D1"/>
    <w:rsid w:val="0044030E"/>
    <w:rsid w:val="004A3870"/>
    <w:rsid w:val="004C75EB"/>
    <w:rsid w:val="00532E59"/>
    <w:rsid w:val="00534110"/>
    <w:rsid w:val="0054475B"/>
    <w:rsid w:val="00545BCD"/>
    <w:rsid w:val="005D08FF"/>
    <w:rsid w:val="00614168"/>
    <w:rsid w:val="00616CB5"/>
    <w:rsid w:val="00640953"/>
    <w:rsid w:val="006521E5"/>
    <w:rsid w:val="00662AC0"/>
    <w:rsid w:val="0069563C"/>
    <w:rsid w:val="006D268D"/>
    <w:rsid w:val="007221B4"/>
    <w:rsid w:val="00744CDE"/>
    <w:rsid w:val="00767285"/>
    <w:rsid w:val="00774540"/>
    <w:rsid w:val="00793B2C"/>
    <w:rsid w:val="007E38B4"/>
    <w:rsid w:val="00802B5E"/>
    <w:rsid w:val="00803348"/>
    <w:rsid w:val="00807C84"/>
    <w:rsid w:val="0083173D"/>
    <w:rsid w:val="00837BE1"/>
    <w:rsid w:val="00896F0D"/>
    <w:rsid w:val="008D7BFD"/>
    <w:rsid w:val="008F4D28"/>
    <w:rsid w:val="009273D9"/>
    <w:rsid w:val="00971102"/>
    <w:rsid w:val="00A03C07"/>
    <w:rsid w:val="00A15786"/>
    <w:rsid w:val="00A272B9"/>
    <w:rsid w:val="00A37DAF"/>
    <w:rsid w:val="00A628E5"/>
    <w:rsid w:val="00A81618"/>
    <w:rsid w:val="00A91755"/>
    <w:rsid w:val="00A967CC"/>
    <w:rsid w:val="00AE6C46"/>
    <w:rsid w:val="00B030A7"/>
    <w:rsid w:val="00B138AA"/>
    <w:rsid w:val="00B1531F"/>
    <w:rsid w:val="00B22A93"/>
    <w:rsid w:val="00B352EB"/>
    <w:rsid w:val="00B732A4"/>
    <w:rsid w:val="00B75567"/>
    <w:rsid w:val="00B90302"/>
    <w:rsid w:val="00BA5258"/>
    <w:rsid w:val="00BD5113"/>
    <w:rsid w:val="00C039BC"/>
    <w:rsid w:val="00C13709"/>
    <w:rsid w:val="00C17C33"/>
    <w:rsid w:val="00C309B2"/>
    <w:rsid w:val="00C428B5"/>
    <w:rsid w:val="00C80C0F"/>
    <w:rsid w:val="00C91499"/>
    <w:rsid w:val="00CC1132"/>
    <w:rsid w:val="00CE5B16"/>
    <w:rsid w:val="00CF1A38"/>
    <w:rsid w:val="00D20D63"/>
    <w:rsid w:val="00D61830"/>
    <w:rsid w:val="00D80FDB"/>
    <w:rsid w:val="00E21DDA"/>
    <w:rsid w:val="00E52BF8"/>
    <w:rsid w:val="00F111BB"/>
    <w:rsid w:val="00F36B1E"/>
    <w:rsid w:val="00F47FDA"/>
    <w:rsid w:val="00F55D96"/>
    <w:rsid w:val="00FA733E"/>
    <w:rsid w:val="00FF0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F111AF"/>
  <w14:defaultImageDpi w14:val="96"/>
  <w15:docId w15:val="{83CE72B9-A447-46D2-85FE-730A1D81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75B"/>
    <w:pPr>
      <w:tabs>
        <w:tab w:val="center" w:pos="4680"/>
        <w:tab w:val="right" w:pos="9360"/>
      </w:tabs>
    </w:pPr>
  </w:style>
  <w:style w:type="character" w:customStyle="1" w:styleId="HeaderChar">
    <w:name w:val="Header Char"/>
    <w:basedOn w:val="DefaultParagraphFont"/>
    <w:link w:val="Header"/>
    <w:uiPriority w:val="99"/>
    <w:rsid w:val="0054475B"/>
    <w:rPr>
      <w:rFonts w:ascii="Times New Roman" w:hAnsi="Times New Roman" w:cs="Times New Roman"/>
      <w:sz w:val="20"/>
      <w:szCs w:val="20"/>
    </w:rPr>
  </w:style>
  <w:style w:type="paragraph" w:styleId="Footer">
    <w:name w:val="footer"/>
    <w:basedOn w:val="Normal"/>
    <w:link w:val="FooterChar"/>
    <w:uiPriority w:val="99"/>
    <w:unhideWhenUsed/>
    <w:rsid w:val="0054475B"/>
    <w:pPr>
      <w:tabs>
        <w:tab w:val="center" w:pos="4680"/>
        <w:tab w:val="right" w:pos="9360"/>
      </w:tabs>
    </w:pPr>
  </w:style>
  <w:style w:type="character" w:customStyle="1" w:styleId="FooterChar">
    <w:name w:val="Footer Char"/>
    <w:basedOn w:val="DefaultParagraphFont"/>
    <w:link w:val="Footer"/>
    <w:uiPriority w:val="99"/>
    <w:rsid w:val="0054475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Brent</dc:creator>
  <cp:lastModifiedBy>City Admin</cp:lastModifiedBy>
  <cp:revision>2</cp:revision>
  <cp:lastPrinted>2020-09-30T13:07:00Z</cp:lastPrinted>
  <dcterms:created xsi:type="dcterms:W3CDTF">2020-11-20T21:42:00Z</dcterms:created>
  <dcterms:modified xsi:type="dcterms:W3CDTF">2020-11-20T21:42:00Z</dcterms:modified>
</cp:coreProperties>
</file>